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0AC6D" w14:textId="4739B94C" w:rsidR="001C42DF" w:rsidRPr="00267FEE" w:rsidRDefault="001C42DF" w:rsidP="00A05F08">
      <w:pPr>
        <w:jc w:val="center"/>
        <w:rPr>
          <w:rFonts w:asciiTheme="minorHAnsi" w:eastAsia="Times New Roman" w:hAnsiTheme="minorHAnsi" w:cstheme="minorHAnsi"/>
          <w:b/>
          <w:bCs/>
          <w:sz w:val="36"/>
          <w:szCs w:val="36"/>
        </w:rPr>
      </w:pPr>
      <w:r>
        <w:rPr>
          <w:noProof/>
        </w:rPr>
        <w:drawing>
          <wp:anchor distT="0" distB="0" distL="114300" distR="114300" simplePos="0" relativeHeight="251659264" behindDoc="0" locked="0" layoutInCell="1" allowOverlap="1" wp14:anchorId="25D7616E" wp14:editId="52C16F95">
            <wp:simplePos x="0" y="0"/>
            <wp:positionH relativeFrom="column">
              <wp:posOffset>-126124</wp:posOffset>
            </wp:positionH>
            <wp:positionV relativeFrom="paragraph">
              <wp:posOffset>268671</wp:posOffset>
            </wp:positionV>
            <wp:extent cx="5943600" cy="1393190"/>
            <wp:effectExtent l="0" t="0" r="0" b="0"/>
            <wp:wrapSquare wrapText="bothSides"/>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1393190"/>
                    </a:xfrm>
                    <a:prstGeom prst="rect">
                      <a:avLst/>
                    </a:prstGeom>
                  </pic:spPr>
                </pic:pic>
              </a:graphicData>
            </a:graphic>
          </wp:anchor>
        </w:drawing>
      </w:r>
      <w:r w:rsidR="002546A2">
        <w:rPr>
          <w:rFonts w:asciiTheme="minorHAnsi" w:eastAsia="Times New Roman" w:hAnsiTheme="minorHAnsi" w:cstheme="minorHAnsi"/>
          <w:b/>
          <w:bCs/>
          <w:sz w:val="36"/>
          <w:szCs w:val="36"/>
        </w:rPr>
        <w:t xml:space="preserve">Major General </w:t>
      </w:r>
      <w:r w:rsidR="00C15E52">
        <w:rPr>
          <w:rFonts w:asciiTheme="minorHAnsi" w:eastAsia="Times New Roman" w:hAnsiTheme="minorHAnsi" w:cstheme="minorHAnsi"/>
          <w:b/>
          <w:bCs/>
          <w:sz w:val="36"/>
          <w:szCs w:val="36"/>
        </w:rPr>
        <w:t>Philip Schuyler</w:t>
      </w:r>
    </w:p>
    <w:p w14:paraId="25D3A73E" w14:textId="77777777" w:rsidR="001C42DF" w:rsidRDefault="001C42DF" w:rsidP="001C42DF">
      <w:pPr>
        <w:spacing w:before="100" w:beforeAutospacing="1" w:after="100" w:afterAutospacing="1" w:line="240" w:lineRule="auto"/>
        <w:jc w:val="center"/>
        <w:outlineLvl w:val="1"/>
        <w:rPr>
          <w:rFonts w:eastAsia="Times New Roman" w:cs="Times New Roman"/>
          <w:b/>
          <w:bCs/>
          <w:sz w:val="24"/>
          <w:szCs w:val="24"/>
        </w:rPr>
        <w:sectPr w:rsidR="001C42DF" w:rsidSect="00F41CA2">
          <w:pgSz w:w="12240" w:h="15840"/>
          <w:pgMar w:top="0" w:right="1440" w:bottom="1440" w:left="1440" w:header="720" w:footer="720" w:gutter="0"/>
          <w:cols w:space="720"/>
          <w:docGrid w:linePitch="360"/>
        </w:sectPr>
      </w:pPr>
    </w:p>
    <w:p w14:paraId="43C3C09A" w14:textId="77777777" w:rsidR="001C42DF" w:rsidRPr="00267FEE" w:rsidRDefault="00C15E52" w:rsidP="001C42DF">
      <w:pPr>
        <w:pStyle w:val="Heading1"/>
        <w:rPr>
          <w:rFonts w:asciiTheme="minorHAnsi" w:hAnsiTheme="minorHAnsi" w:cstheme="minorHAnsi"/>
          <w:b/>
          <w:bCs/>
          <w:sz w:val="48"/>
          <w:szCs w:val="48"/>
        </w:rPr>
      </w:pPr>
      <w:r>
        <w:rPr>
          <w:rFonts w:asciiTheme="minorHAnsi" w:hAnsiTheme="minorHAnsi" w:cstheme="minorHAnsi"/>
          <w:b/>
          <w:bCs/>
          <w:sz w:val="48"/>
          <w:szCs w:val="48"/>
        </w:rPr>
        <w:t>Philip Schuyler</w:t>
      </w:r>
    </w:p>
    <w:p w14:paraId="47C0ADEF" w14:textId="77777777" w:rsidR="00C15E52" w:rsidRDefault="00C15E52" w:rsidP="001C42DF">
      <w:pPr>
        <w:pStyle w:val="BodyText"/>
        <w:rPr>
          <w:i/>
          <w:iCs/>
        </w:rPr>
      </w:pPr>
      <w:r>
        <w:rPr>
          <w:i/>
          <w:iCs/>
        </w:rPr>
        <w:t>Born November 20,</w:t>
      </w:r>
      <w:r w:rsidR="001C42DF" w:rsidRPr="00267FEE">
        <w:rPr>
          <w:i/>
          <w:iCs/>
        </w:rPr>
        <w:t xml:space="preserve"> 17</w:t>
      </w:r>
      <w:r>
        <w:rPr>
          <w:i/>
          <w:iCs/>
        </w:rPr>
        <w:t>33</w:t>
      </w:r>
    </w:p>
    <w:p w14:paraId="45DD896F" w14:textId="77777777" w:rsidR="001C42DF" w:rsidRPr="00267FEE" w:rsidRDefault="00C15E52" w:rsidP="001C42DF">
      <w:pPr>
        <w:pStyle w:val="BodyText"/>
        <w:rPr>
          <w:i/>
          <w:iCs/>
        </w:rPr>
      </w:pPr>
      <w:r>
        <w:rPr>
          <w:i/>
          <w:iCs/>
        </w:rPr>
        <w:t>Died November 18</w:t>
      </w:r>
      <w:r w:rsidR="001C42DF" w:rsidRPr="00267FEE">
        <w:rPr>
          <w:i/>
          <w:iCs/>
        </w:rPr>
        <w:t>,</w:t>
      </w:r>
      <w:r>
        <w:rPr>
          <w:i/>
          <w:iCs/>
        </w:rPr>
        <w:t xml:space="preserve"> 1804</w:t>
      </w:r>
    </w:p>
    <w:p w14:paraId="5EEE3878" w14:textId="77777777" w:rsidR="001C42DF" w:rsidRPr="00267FEE" w:rsidRDefault="001C42DF" w:rsidP="001C42DF">
      <w:pPr>
        <w:pStyle w:val="BodyText"/>
        <w:rPr>
          <w:i/>
          <w:iCs/>
        </w:rPr>
      </w:pPr>
      <w:r w:rsidRPr="00267FEE">
        <w:rPr>
          <w:i/>
          <w:iCs/>
        </w:rPr>
        <w:t xml:space="preserve">Birthplace: </w:t>
      </w:r>
      <w:r w:rsidR="00C15E52">
        <w:rPr>
          <w:i/>
          <w:iCs/>
        </w:rPr>
        <w:t>Albany, New York</w:t>
      </w:r>
      <w:r w:rsidRPr="00267FEE">
        <w:rPr>
          <w:i/>
          <w:iCs/>
        </w:rPr>
        <w:t>.</w:t>
      </w:r>
    </w:p>
    <w:p w14:paraId="73F948EE" w14:textId="77777777" w:rsidR="001C42DF" w:rsidRPr="00267FEE" w:rsidRDefault="00C15E52" w:rsidP="001C42DF">
      <w:pPr>
        <w:pStyle w:val="BodyText"/>
        <w:rPr>
          <w:i/>
          <w:iCs/>
        </w:rPr>
      </w:pPr>
      <w:r>
        <w:rPr>
          <w:i/>
          <w:iCs/>
        </w:rPr>
        <w:t>Commander of the Northern Department of New York</w:t>
      </w:r>
    </w:p>
    <w:p w14:paraId="3D6FBD89" w14:textId="77777777" w:rsidR="001C42DF" w:rsidRDefault="001C42DF" w:rsidP="001C42DF">
      <w:pPr>
        <w:pStyle w:val="BodyText"/>
      </w:pPr>
    </w:p>
    <w:p w14:paraId="02C6F9FB" w14:textId="49DE9434" w:rsidR="001C42DF" w:rsidRDefault="00A05F08" w:rsidP="00267FEE">
      <w:pPr>
        <w:pStyle w:val="BodyText"/>
        <w:jc w:val="both"/>
      </w:pPr>
      <w:r>
        <w:rPr>
          <w:b/>
          <w:bCs/>
          <w:noProof/>
          <w:sz w:val="36"/>
          <w:szCs w:val="36"/>
        </w:rPr>
        <w:pict w14:anchorId="61E290ED">
          <v:shapetype id="_x0000_t202" coordsize="21600,21600" o:spt="202" path="m,l,21600r21600,l21600,xe">
            <v:stroke joinstyle="miter"/>
            <v:path gradientshapeok="t" o:connecttype="rect"/>
          </v:shapetype>
          <v:shape id="Text Box 2" o:spid="_x0000_s1026" type="#_x0000_t202" style="position:absolute;left:0;text-align:left;margin-left:104.15pt;margin-top:54.55pt;width:114.85pt;height:117.75pt;z-index:251664384;visibility:visible;mso-wrap-style:square;mso-width-percent:0;mso-wrap-distance-left:9pt;mso-wrap-distance-top:3.6pt;mso-wrap-distance-right:9pt;mso-wrap-distance-bottom:3.6pt;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">
            <v:textbox style="mso-next-textbox:#Text Box 2">
              <w:txbxContent>
                <w:p w14:paraId="5F423BA2" w14:textId="77777777" w:rsidR="001C42DF" w:rsidRDefault="00B60593" w:rsidP="001C42DF">
                  <w:pPr>
                    <w:jc w:val="center"/>
                  </w:pPr>
                  <w:r>
                    <w:rPr>
                      <w:noProof/>
                    </w:rPr>
                    <w:drawing>
                      <wp:inline distT="0" distB="0" distL="0" distR="0" wp14:anchorId="4CD7015D" wp14:editId="6F5C2A5E">
                        <wp:extent cx="1266825" cy="1348105"/>
                        <wp:effectExtent l="0" t="0" r="3175" b="0"/>
                        <wp:docPr id="3" name="Picture 3" descr="A picture containing person, suit, dark, necktie&#10;&#10;Description automatically generated">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person, suit, dark, necktie&#10;&#10;Description automatically generated">
                                  <a:hlinkClick r:id="rId5" tgtFrame="&quot;_blank&quot;"/>
                                </pic:cNvPr>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66825" cy="1348105"/>
                                </a:xfrm>
                                <a:prstGeom prst="rect">
                                  <a:avLst/>
                                </a:prstGeom>
                                <a:noFill/>
                                <a:ln>
                                  <a:noFill/>
                                </a:ln>
                              </pic:spPr>
                            </pic:pic>
                          </a:graphicData>
                        </a:graphic>
                      </wp:inline>
                    </w:drawing>
                  </w:r>
                </w:p>
              </w:txbxContent>
            </v:textbox>
            <w10:wrap type="square"/>
          </v:shape>
        </w:pict>
      </w:r>
      <w:r w:rsidR="00267FEE">
        <w:t xml:space="preserve">     </w:t>
      </w:r>
      <w:r w:rsidR="007A1E7B">
        <w:t>Philip Schuler was educated in public school and tutored by aristocrats. He learned to speak Mohawk from Iroquois trade leaders.</w:t>
      </w:r>
    </w:p>
    <w:p w14:paraId="72B79C43" w14:textId="01F6B00F" w:rsidR="00A05F08" w:rsidRDefault="00267FEE" w:rsidP="00F07EB1">
      <w:pPr>
        <w:pStyle w:val="BodyText"/>
        <w:jc w:val="both"/>
      </w:pPr>
      <w:r>
        <w:t xml:space="preserve">     </w:t>
      </w:r>
      <w:r w:rsidR="00F138F3">
        <w:t>In 1775 he joined the British forces during the French and Indian War which prepared him militarily. He mastered tactics and logistics in his position as quartermaster,</w:t>
      </w:r>
      <w:r w:rsidR="00C7693E">
        <w:t xml:space="preserve"> </w:t>
      </w:r>
      <w:r w:rsidR="00F138F3">
        <w:t xml:space="preserve">In 1775, Schuyler began his political </w:t>
      </w:r>
      <w:r w:rsidR="00A05F08">
        <w:t>career which</w:t>
      </w:r>
      <w:r w:rsidR="00F138F3">
        <w:t xml:space="preserve"> would span decades.</w:t>
      </w:r>
      <w:r w:rsidR="00F56B9C">
        <w:t xml:space="preserve"> In between the wars he would become one of the wealthiest landholders in the region. He was a delegate to the Continental Congress and was placed on a committee with George Washington to draw up rules for the Army. In June of 1775, Schuyler was appointed one of the first four Major Generals of the Continental army by the Continental </w:t>
      </w:r>
      <w:r w:rsidR="00535525">
        <w:t>Congress. In</w:t>
      </w:r>
      <w:r w:rsidR="00F56B9C">
        <w:t xml:space="preserve"> 1777 he </w:t>
      </w:r>
      <w:r w:rsidR="00A05F08">
        <w:t>was assigned</w:t>
      </w:r>
      <w:r w:rsidR="00F56B9C">
        <w:t xml:space="preserve"> to command the Cont</w:t>
      </w:r>
      <w:r w:rsidR="00535525">
        <w:t>inental</w:t>
      </w:r>
      <w:r w:rsidR="00F138F3">
        <w:t xml:space="preserve"> </w:t>
      </w:r>
      <w:r w:rsidR="00535525">
        <w:t>Army’s Northern department of New York. He immediately was difficult task of organizing as army for the invasion of Canada</w:t>
      </w:r>
      <w:r w:rsidR="00A05F08">
        <w:br/>
      </w:r>
      <w:r w:rsidR="00535525">
        <w:t xml:space="preserve">and to prepare a defense against a </w:t>
      </w:r>
      <w:r w:rsidR="00A05F08">
        <w:t>British invasion</w:t>
      </w:r>
      <w:r w:rsidR="00535525">
        <w:t xml:space="preserve"> which would become known as “The Saratoga Campaign.” Schuyler would proceed to Fort Ticonderoga and establish his headquarters where he would dig in </w:t>
      </w:r>
      <w:r w:rsidR="00112C94">
        <w:t xml:space="preserve">and prepare </w:t>
      </w:r>
      <w:r w:rsidR="00A05F08">
        <w:t>a defense</w:t>
      </w:r>
      <w:r w:rsidR="00112C94">
        <w:t xml:space="preserve"> with 2900 untrained and poorly supplied troops. Conditions were so poor that he would beg to </w:t>
      </w:r>
      <w:r w:rsidR="00A05F08">
        <w:t>congress for</w:t>
      </w:r>
      <w:r w:rsidR="00112C94">
        <w:t xml:space="preserve"> 4500 additional men. Before leaving for Albany for the winter, he makes arrangements </w:t>
      </w:r>
      <w:r w:rsidR="00FF5D3B">
        <w:t>that</w:t>
      </w:r>
      <w:r w:rsidR="00112C94">
        <w:t xml:space="preserve"> would help facilitate the removal of cannons, artillery, and military store</w:t>
      </w:r>
      <w:r w:rsidR="00C7693E">
        <w:t>s</w:t>
      </w:r>
      <w:r w:rsidR="00112C94">
        <w:t xml:space="preserve"> by Henry Knox, Those weapons would be used to drive the British out of Massachusetts and end the Siege of Boston. During the invasion of Canada, plans were </w:t>
      </w:r>
      <w:r w:rsidR="00FF5D3B">
        <w:t>made</w:t>
      </w:r>
      <w:r w:rsidR="00112C94">
        <w:t xml:space="preserve"> for a two pronged attac</w:t>
      </w:r>
      <w:r w:rsidR="00C7693E">
        <w:t>k</w:t>
      </w:r>
      <w:r w:rsidR="00112C94">
        <w:t xml:space="preserve"> with Schuyler</w:t>
      </w:r>
      <w:r w:rsidR="00FF5D3B">
        <w:t xml:space="preserve">’s army to first take Montreal after which, he would then move north to Quebec and attack from the south. Meanwhile, General Benedict Arnolds army would surprise the British by attacking from the east. Unfortunately, logistical delays and health issues of gout and pleurisy plagued Schuyler, and he was forced to turn his field command over to Brigadier General Richard Montgomery who would lead the troops to a victory at Montreal. However, with troop strength </w:t>
      </w:r>
      <w:r w:rsidR="006E4A6D">
        <w:t>epleted</w:t>
      </w:r>
      <w:r w:rsidR="00FF5D3B">
        <w:t xml:space="preserve"> after </w:t>
      </w:r>
      <w:r w:rsidR="006E4A6D">
        <w:t xml:space="preserve">expiring enlistment contracts, Montgomery and Arnolds nighttime attack on Quebec was a complete disaster culminating in the death of General Montgomery, and  leaving General Arnold badly wounded. The British would also take 400 Patriots prisoner. This disastrous failure would prompt Schuyler taking the blame for the defeat and calls for his removal of command even thought he was not there. The British invasion began on July 6, 1777 with </w:t>
      </w:r>
      <w:r w:rsidR="009F0A2E">
        <w:t xml:space="preserve">British General John Burgoyne’s </w:t>
      </w:r>
      <w:r w:rsidR="006E4A6D">
        <w:t>siege of Fort Ticonderoga</w:t>
      </w:r>
      <w:r w:rsidR="009F0A2E">
        <w:t xml:space="preserve">. Due to the lack of </w:t>
      </w:r>
      <w:r w:rsidR="00A05F08">
        <w:t>troops, Schuyler</w:t>
      </w:r>
      <w:r w:rsidR="009F0A2E">
        <w:t xml:space="preserve"> made plans to evacuate and slow down the invasion with barricading the narrow roadway with fell trees. </w:t>
      </w:r>
    </w:p>
    <w:p w14:paraId="4C4539A2" w14:textId="579E8FA3" w:rsidR="00F07EB1" w:rsidRDefault="00A05F08" w:rsidP="00F07EB1">
      <w:pPr>
        <w:pStyle w:val="BodyText"/>
        <w:jc w:val="both"/>
      </w:pPr>
      <w:r>
        <w:t xml:space="preserve">     T</w:t>
      </w:r>
      <w:r w:rsidR="009F0A2E">
        <w:t xml:space="preserve">he uncontested surrender </w:t>
      </w:r>
      <w:r w:rsidR="00F07EB1">
        <w:t xml:space="preserve">would </w:t>
      </w:r>
      <w:r w:rsidR="00C7693E">
        <w:t xml:space="preserve">cause </w:t>
      </w:r>
      <w:r w:rsidR="00F07EB1">
        <w:t>Schuyler</w:t>
      </w:r>
      <w:r w:rsidR="00C7693E">
        <w:t xml:space="preserve"> to be</w:t>
      </w:r>
      <w:r w:rsidR="007360B1">
        <w:t xml:space="preserve"> </w:t>
      </w:r>
      <w:r w:rsidR="00F07EB1">
        <w:t>relieved of his command and Court Martialed But</w:t>
      </w:r>
      <w:r w:rsidR="007360B1">
        <w:t xml:space="preserve">, he </w:t>
      </w:r>
      <w:r w:rsidR="00F07EB1">
        <w:t xml:space="preserve">would later be </w:t>
      </w:r>
      <w:r>
        <w:t>exonerated however</w:t>
      </w:r>
      <w:r w:rsidR="00F07EB1">
        <w:t>, his military</w:t>
      </w:r>
      <w:r w:rsidR="007360B1">
        <w:t xml:space="preserve"> service</w:t>
      </w:r>
      <w:r w:rsidR="00F07EB1">
        <w:t xml:space="preserve"> would be tainted from this unfortunate set of circumstances. Even though exonerated, he would resign from the Army in April 1779 and go on to serve in the New York General assembly and </w:t>
      </w:r>
      <w:r w:rsidR="007360B1">
        <w:t xml:space="preserve">two terms in </w:t>
      </w:r>
      <w:r w:rsidR="00F07EB1">
        <w:t xml:space="preserve">the United State Senate until January 3, 1798.  </w:t>
      </w:r>
    </w:p>
    <w:p w14:paraId="16C0DAA4" w14:textId="77777777" w:rsidR="006B72E9" w:rsidRDefault="00000000" w:rsidP="00267FEE">
      <w:pPr>
        <w:pStyle w:val="BodyText"/>
        <w:jc w:val="both"/>
        <w:rPr>
          <w:b/>
          <w:bCs/>
          <w:sz w:val="16"/>
          <w:szCs w:val="16"/>
        </w:rPr>
      </w:pPr>
      <w:r>
        <w:rPr>
          <w:b/>
          <w:bCs/>
          <w:noProof/>
          <w:sz w:val="16"/>
          <w:szCs w:val="16"/>
        </w:rPr>
        <w:pict w14:anchorId="4BDEC038">
          <v:line id="Straight Connector 3" o:spid="_x0000_s1027" style="position:absolute;left:0;text-align:left;z-index:251667456;visibility:visible;mso-wrap-style:square;mso-wrap-distance-left:9pt;mso-wrap-distance-top:0;mso-wrap-distance-right:9pt;mso-wrap-distance-bottom:0;mso-position-horizontal:absolute;mso-position-horizontal-relative:text;mso-position-vertical:absolute;mso-position-vertical-relative:text" from="1.5pt,5.2pt" to="138.9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" strokecolor="black [3200]" strokeweight=".5pt">
            <v:stroke joinstyle="miter"/>
          </v:line>
        </w:pict>
      </w:r>
    </w:p>
    <w:p w14:paraId="63364EA1" w14:textId="4079415B" w:rsidR="006B72E9" w:rsidRPr="00A05F08" w:rsidRDefault="00F50F87" w:rsidP="00A05F08">
      <w:pPr>
        <w:spacing w:after="0" w:line="240" w:lineRule="auto"/>
        <w:rPr>
          <w:rFonts w:cs="Times New Roman"/>
          <w:sz w:val="18"/>
          <w:szCs w:val="18"/>
        </w:rPr>
        <w:sectPr w:rsidR="006B72E9" w:rsidRPr="00A05F08" w:rsidSect="00A05F08">
          <w:type w:val="continuous"/>
          <w:pgSz w:w="12240" w:h="15840"/>
          <w:pgMar w:top="0" w:right="1440" w:bottom="360" w:left="1440" w:header="720" w:footer="720" w:gutter="0"/>
          <w:cols w:num="3" w:space="225"/>
          <w:docGrid w:linePitch="360"/>
        </w:sectPr>
      </w:pPr>
      <w:r w:rsidRPr="00A05F08">
        <w:rPr>
          <w:rFonts w:cs="Times New Roman"/>
          <w:sz w:val="18"/>
          <w:szCs w:val="18"/>
        </w:rPr>
        <w:t xml:space="preserve">This broadsheet is dedicated to the 250th Anniversary Celebration of the Declaration of Independence for more information visit the National Society Sons of the American Revolution website at:  </w:t>
      </w:r>
      <w:hyperlink r:id="rId7" w:history="1">
        <w:r w:rsidRPr="00A05F08">
          <w:rPr>
            <w:rStyle w:val="Hyperlink"/>
            <w:rFonts w:cs="Times New Roman"/>
            <w:color w:val="0563C1"/>
            <w:sz w:val="18"/>
            <w:szCs w:val="18"/>
          </w:rPr>
          <w:t>www.sar.org</w:t>
        </w:r>
      </w:hyperlink>
      <w:r w:rsidR="00A05F08">
        <w:rPr>
          <w:rStyle w:val="Hyperlink"/>
          <w:rFonts w:cs="Times New Roman"/>
          <w:color w:val="0563C1"/>
          <w:sz w:val="18"/>
          <w:szCs w:val="18"/>
        </w:rPr>
        <w:t xml:space="preserve"> </w:t>
      </w:r>
      <w:r w:rsidR="006B72E9" w:rsidRPr="00A05F08">
        <w:rPr>
          <w:b/>
          <w:bCs/>
          <w:sz w:val="18"/>
          <w:szCs w:val="18"/>
        </w:rPr>
        <w:t>Presented by:</w:t>
      </w:r>
      <w:r w:rsidR="00A05F08">
        <w:rPr>
          <w:b/>
          <w:bCs/>
          <w:sz w:val="18"/>
          <w:szCs w:val="18"/>
        </w:rPr>
        <w:t xml:space="preserve"> </w:t>
      </w:r>
      <w:r w:rsidR="006B72E9" w:rsidRPr="00A05F08">
        <w:rPr>
          <w:b/>
          <w:bCs/>
          <w:sz w:val="18"/>
          <w:szCs w:val="18"/>
        </w:rPr>
        <w:t xml:space="preserve">Oregon Sons of the American Revolution, www.oregonsar.org  </w:t>
      </w:r>
    </w:p>
    <w:p w14:paraId="35735D84" w14:textId="77777777" w:rsidR="00205023" w:rsidRPr="00A05F08" w:rsidRDefault="00205023">
      <w:pPr>
        <w:rPr>
          <w:sz w:val="18"/>
          <w:szCs w:val="18"/>
        </w:rPr>
      </w:pPr>
    </w:p>
    <w:sectPr w:rsidR="00205023" w:rsidRPr="00A05F08" w:rsidSect="001C42DF">
      <w:type w:val="continuous"/>
      <w:pgSz w:w="12240" w:h="15840"/>
      <w:pgMar w:top="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F41CA2"/>
    <w:rsid w:val="00112C94"/>
    <w:rsid w:val="001C42DF"/>
    <w:rsid w:val="00205023"/>
    <w:rsid w:val="002546A2"/>
    <w:rsid w:val="00267FEE"/>
    <w:rsid w:val="00535525"/>
    <w:rsid w:val="006B72E9"/>
    <w:rsid w:val="006E4A6D"/>
    <w:rsid w:val="007360B1"/>
    <w:rsid w:val="007A1E7B"/>
    <w:rsid w:val="007D61CD"/>
    <w:rsid w:val="009D1F58"/>
    <w:rsid w:val="009F0A2E"/>
    <w:rsid w:val="00A05F08"/>
    <w:rsid w:val="00B60593"/>
    <w:rsid w:val="00BF44F5"/>
    <w:rsid w:val="00C15E52"/>
    <w:rsid w:val="00C7693E"/>
    <w:rsid w:val="00F07EB1"/>
    <w:rsid w:val="00F138F3"/>
    <w:rsid w:val="00F41CA2"/>
    <w:rsid w:val="00F50F87"/>
    <w:rsid w:val="00F56B9C"/>
    <w:rsid w:val="00FF5D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8D3AF08"/>
  <w15:docId w15:val="{7B9EE965-C6BA-45B6-B9BB-97F05C0D0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1CD"/>
    <w:rPr>
      <w:rFonts w:ascii="Times New Roman" w:hAnsi="Times New Roman"/>
    </w:rPr>
  </w:style>
  <w:style w:type="paragraph" w:styleId="Heading1">
    <w:name w:val="heading 1"/>
    <w:basedOn w:val="Normal"/>
    <w:next w:val="Normal"/>
    <w:link w:val="Heading1Char"/>
    <w:uiPriority w:val="9"/>
    <w:qFormat/>
    <w:rsid w:val="001C42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7D61CD"/>
    <w:pPr>
      <w:widowControl w:val="0"/>
      <w:autoSpaceDE w:val="0"/>
      <w:autoSpaceDN w:val="0"/>
      <w:spacing w:after="0" w:line="240" w:lineRule="auto"/>
    </w:pPr>
    <w:rPr>
      <w:rFonts w:eastAsia="Times New Roman" w:cs="Times New Roman"/>
    </w:rPr>
  </w:style>
  <w:style w:type="character" w:customStyle="1" w:styleId="BodyTextChar">
    <w:name w:val="Body Text Char"/>
    <w:basedOn w:val="DefaultParagraphFont"/>
    <w:link w:val="BodyText"/>
    <w:rsid w:val="007D61CD"/>
    <w:rPr>
      <w:rFonts w:ascii="Times New Roman" w:eastAsia="Times New Roman" w:hAnsi="Times New Roman" w:cs="Times New Roman"/>
    </w:rPr>
  </w:style>
  <w:style w:type="character" w:customStyle="1" w:styleId="Heading1Char">
    <w:name w:val="Heading 1 Char"/>
    <w:basedOn w:val="DefaultParagraphFont"/>
    <w:link w:val="Heading1"/>
    <w:uiPriority w:val="9"/>
    <w:rsid w:val="001C42DF"/>
    <w:rPr>
      <w:rFonts w:asciiTheme="majorHAnsi" w:eastAsiaTheme="majorEastAsia" w:hAnsiTheme="majorHAnsi" w:cstheme="majorBidi"/>
      <w:color w:val="2F5496" w:themeColor="accent1" w:themeShade="BF"/>
      <w:sz w:val="32"/>
      <w:szCs w:val="32"/>
    </w:rPr>
  </w:style>
  <w:style w:type="paragraph" w:customStyle="1" w:styleId="Date1">
    <w:name w:val="Date1"/>
    <w:basedOn w:val="Normal"/>
    <w:rsid w:val="001C42DF"/>
    <w:pPr>
      <w:spacing w:before="100" w:beforeAutospacing="1" w:after="100" w:afterAutospacing="1" w:line="240" w:lineRule="auto"/>
    </w:pPr>
    <w:rPr>
      <w:rFonts w:eastAsia="Times New Roman" w:cs="Times New Roman"/>
      <w:sz w:val="24"/>
      <w:szCs w:val="24"/>
    </w:rPr>
  </w:style>
  <w:style w:type="paragraph" w:customStyle="1" w:styleId="what">
    <w:name w:val="what"/>
    <w:basedOn w:val="Normal"/>
    <w:rsid w:val="001C42DF"/>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semiHidden/>
    <w:unhideWhenUsed/>
    <w:rsid w:val="001C42DF"/>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unhideWhenUsed/>
    <w:rsid w:val="001C42DF"/>
    <w:rPr>
      <w:color w:val="0000FF"/>
      <w:u w:val="single"/>
    </w:rPr>
  </w:style>
  <w:style w:type="paragraph" w:styleId="BalloonText">
    <w:name w:val="Balloon Text"/>
    <w:basedOn w:val="Normal"/>
    <w:link w:val="BalloonTextChar"/>
    <w:uiPriority w:val="99"/>
    <w:semiHidden/>
    <w:unhideWhenUsed/>
    <w:rsid w:val="00BF44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44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59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sar.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commons.wikimedia.org/wiki/File:Schuyler.jpg"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577</Words>
  <Characters>3037</Characters>
  <Application>Microsoft Office Word</Application>
  <DocSecurity>0</DocSecurity>
  <Lines>45</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tieman</dc:creator>
  <cp:lastModifiedBy>michael tieman</cp:lastModifiedBy>
  <cp:revision>3</cp:revision>
  <dcterms:created xsi:type="dcterms:W3CDTF">2023-01-25T18:05:00Z</dcterms:created>
  <dcterms:modified xsi:type="dcterms:W3CDTF">2023-01-30T20:53:00Z</dcterms:modified>
</cp:coreProperties>
</file>